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697F" w14:textId="4AAB354F" w:rsidR="00830765" w:rsidRDefault="00830765" w:rsidP="00784DC0">
      <w:pPr>
        <w:ind w:left="-567" w:right="-567"/>
        <w:jc w:val="center"/>
        <w:rPr>
          <w:b/>
          <w:bCs/>
        </w:rPr>
      </w:pPr>
      <w:r>
        <w:rPr>
          <w:b/>
          <w:bCs/>
        </w:rPr>
        <w:pict w14:anchorId="6C20D3ED">
          <v:rect id="_x0000_i1025" style="width:756.9pt;height:3pt;mso-position-horizontal:absolute;mso-position-horizontal-relative:text;mso-position-vertical:absolute;mso-position-vertical-relative:text" o:hralign="center" o:hrstd="t" o:hrnoshade="t" o:hr="t" fillcolor="black [3213]" stroked="f"/>
        </w:pict>
      </w:r>
    </w:p>
    <w:p w14:paraId="4CC91477" w14:textId="01BA7155" w:rsidR="00BE56EC" w:rsidRPr="00830765" w:rsidRDefault="00784DC0" w:rsidP="00784DC0">
      <w:pPr>
        <w:ind w:left="-567" w:right="-567"/>
        <w:jc w:val="center"/>
        <w:rPr>
          <w:b/>
          <w:bCs/>
          <w:sz w:val="40"/>
          <w:szCs w:val="40"/>
        </w:rPr>
      </w:pPr>
      <w:r w:rsidRPr="00830765">
        <w:rPr>
          <w:b/>
          <w:bCs/>
          <w:sz w:val="40"/>
          <w:szCs w:val="40"/>
        </w:rPr>
        <w:t>KARAMANOĞLU MEHMETBEY ÜNİVERSİTESİ</w:t>
      </w:r>
    </w:p>
    <w:p w14:paraId="3A77663D" w14:textId="18401D21" w:rsidR="00784DC0" w:rsidRPr="00830765" w:rsidRDefault="00784DC0" w:rsidP="00784DC0">
      <w:pPr>
        <w:ind w:left="-567" w:right="-567"/>
        <w:jc w:val="center"/>
        <w:rPr>
          <w:b/>
          <w:bCs/>
          <w:sz w:val="40"/>
          <w:szCs w:val="40"/>
        </w:rPr>
      </w:pPr>
      <w:r w:rsidRPr="00830765">
        <w:rPr>
          <w:b/>
          <w:bCs/>
          <w:sz w:val="40"/>
          <w:szCs w:val="40"/>
        </w:rPr>
        <w:t>ERMENEK UYSAL VE HASAN KALAN SAĞLIK HİZMETLERİ MESLEK YÜKSEKOKULU</w:t>
      </w:r>
    </w:p>
    <w:p w14:paraId="297474C7" w14:textId="77777777" w:rsidR="00D80AAA" w:rsidRPr="00830765" w:rsidRDefault="00784DC0" w:rsidP="00D80AAA">
      <w:pPr>
        <w:ind w:left="-567" w:right="-567"/>
        <w:jc w:val="center"/>
        <w:rPr>
          <w:b/>
          <w:bCs/>
          <w:sz w:val="40"/>
          <w:szCs w:val="40"/>
        </w:rPr>
      </w:pPr>
      <w:r w:rsidRPr="00830765">
        <w:rPr>
          <w:b/>
          <w:bCs/>
          <w:sz w:val="40"/>
          <w:szCs w:val="40"/>
        </w:rPr>
        <w:t>ARA SINAV, GENEL SINAV VE BÜTÜNLEME SINAVLARI</w:t>
      </w:r>
      <w:r w:rsidR="00D80AAA" w:rsidRPr="00830765">
        <w:rPr>
          <w:b/>
          <w:bCs/>
          <w:sz w:val="40"/>
          <w:szCs w:val="40"/>
        </w:rPr>
        <w:t xml:space="preserve"> HAKKINDA </w:t>
      </w:r>
    </w:p>
    <w:p w14:paraId="2F84C445" w14:textId="6F78AD8B" w:rsidR="00830765" w:rsidRDefault="00830765" w:rsidP="00D80AAA">
      <w:pPr>
        <w:ind w:left="-567" w:right="-567"/>
        <w:jc w:val="center"/>
        <w:rPr>
          <w:b/>
          <w:bCs/>
        </w:rPr>
      </w:pPr>
      <w:r>
        <w:rPr>
          <w:b/>
          <w:bCs/>
        </w:rPr>
        <w:pict w14:anchorId="40DCBE2D">
          <v:rect id="_x0000_i1027" style="width:756.9pt;height:3pt;mso-position-horizontal:absolute;mso-position-horizontal-relative:text;mso-position-vertical:absolute;mso-position-vertical-relative:text" o:hralign="center" o:hrstd="t" o:hrnoshade="t" o:hr="t" fillcolor="black [3213]" stroked="f"/>
        </w:pict>
      </w:r>
    </w:p>
    <w:p w14:paraId="3A1CA7C8" w14:textId="6714D959" w:rsidR="002D20E6" w:rsidRPr="002D20E6" w:rsidRDefault="002D20E6" w:rsidP="00830765">
      <w:pPr>
        <w:pStyle w:val="ListeParagraf"/>
        <w:numPr>
          <w:ilvl w:val="0"/>
          <w:numId w:val="1"/>
        </w:numPr>
        <w:spacing w:after="0" w:line="480" w:lineRule="auto"/>
        <w:ind w:left="-210" w:right="-567" w:hanging="357"/>
        <w:jc w:val="both"/>
        <w:rPr>
          <w:b/>
          <w:bCs/>
        </w:rPr>
      </w:pPr>
      <w:r w:rsidRPr="00830765">
        <w:rPr>
          <w:b/>
          <w:bCs/>
          <w:color w:val="FF3300"/>
        </w:rPr>
        <w:t xml:space="preserve">Ara </w:t>
      </w:r>
      <w:r w:rsidR="00830765" w:rsidRPr="00830765">
        <w:rPr>
          <w:b/>
          <w:bCs/>
          <w:color w:val="FF3300"/>
        </w:rPr>
        <w:t>S</w:t>
      </w:r>
      <w:r w:rsidRPr="00830765">
        <w:rPr>
          <w:b/>
          <w:bCs/>
          <w:color w:val="FF3300"/>
        </w:rPr>
        <w:t>ınav</w:t>
      </w:r>
      <w:r w:rsidR="00830765" w:rsidRPr="00830765">
        <w:rPr>
          <w:b/>
          <w:bCs/>
          <w:color w:val="FF3300"/>
        </w:rPr>
        <w:t xml:space="preserve"> (Vize)</w:t>
      </w:r>
      <w:r w:rsidRPr="00830765">
        <w:rPr>
          <w:b/>
          <w:bCs/>
          <w:color w:val="FF3300"/>
        </w:rPr>
        <w:t xml:space="preserve">, </w:t>
      </w:r>
      <w:r w:rsidR="00830765" w:rsidRPr="00830765">
        <w:rPr>
          <w:b/>
          <w:bCs/>
          <w:color w:val="FF3300"/>
        </w:rPr>
        <w:t>Y</w:t>
      </w:r>
      <w:r w:rsidRPr="00830765">
        <w:rPr>
          <w:b/>
          <w:bCs/>
          <w:color w:val="FF3300"/>
        </w:rPr>
        <w:t>arıyıl</w:t>
      </w:r>
      <w:r w:rsidR="00830765" w:rsidRPr="00830765">
        <w:rPr>
          <w:b/>
          <w:bCs/>
          <w:color w:val="FF3300"/>
        </w:rPr>
        <w:t xml:space="preserve"> </w:t>
      </w:r>
      <w:r w:rsidRPr="00830765">
        <w:rPr>
          <w:b/>
          <w:bCs/>
          <w:color w:val="FF3300"/>
        </w:rPr>
        <w:t>/</w:t>
      </w:r>
      <w:r w:rsidR="00830765" w:rsidRPr="00830765">
        <w:rPr>
          <w:b/>
          <w:bCs/>
          <w:color w:val="FF3300"/>
        </w:rPr>
        <w:t xml:space="preserve"> Y</w:t>
      </w:r>
      <w:r w:rsidRPr="00830765">
        <w:rPr>
          <w:b/>
          <w:bCs/>
          <w:color w:val="FF3300"/>
        </w:rPr>
        <w:t>ıl sonu</w:t>
      </w:r>
      <w:r w:rsidR="00830765" w:rsidRPr="00830765">
        <w:rPr>
          <w:b/>
          <w:bCs/>
          <w:color w:val="FF3300"/>
        </w:rPr>
        <w:t xml:space="preserve"> (Final)</w:t>
      </w:r>
      <w:r w:rsidRPr="00830765">
        <w:rPr>
          <w:b/>
          <w:bCs/>
          <w:color w:val="FF3300"/>
        </w:rPr>
        <w:t xml:space="preserve"> ve </w:t>
      </w:r>
      <w:r w:rsidR="00830765" w:rsidRPr="00830765">
        <w:rPr>
          <w:b/>
          <w:bCs/>
          <w:color w:val="FF3300"/>
        </w:rPr>
        <w:t>B</w:t>
      </w:r>
      <w:r w:rsidRPr="00830765">
        <w:rPr>
          <w:b/>
          <w:bCs/>
          <w:color w:val="FF3300"/>
        </w:rPr>
        <w:t xml:space="preserve">ütünleme </w:t>
      </w:r>
      <w:r w:rsidR="00830765" w:rsidRPr="00830765">
        <w:rPr>
          <w:b/>
          <w:bCs/>
          <w:color w:val="FF3300"/>
        </w:rPr>
        <w:t>S</w:t>
      </w:r>
      <w:r w:rsidRPr="00830765">
        <w:rPr>
          <w:b/>
          <w:bCs/>
          <w:color w:val="FF3300"/>
        </w:rPr>
        <w:t>ınavlarının</w:t>
      </w:r>
      <w:r w:rsidRPr="002D20E6">
        <w:t xml:space="preserve"> hangi tarihte ve nerede yapılacağı, birim yönetimince belirlenir ve öğrencilere duyurulur. Yarıyıl</w:t>
      </w:r>
      <w:r w:rsidR="00830765">
        <w:t xml:space="preserve"> </w:t>
      </w:r>
      <w:r w:rsidRPr="002D20E6">
        <w:t>/</w:t>
      </w:r>
      <w:r w:rsidR="00830765">
        <w:t xml:space="preserve"> Y</w:t>
      </w:r>
      <w:r w:rsidRPr="002D20E6">
        <w:t>ıl sonu</w:t>
      </w:r>
      <w:r w:rsidR="00830765">
        <w:t xml:space="preserve"> (Final)</w:t>
      </w:r>
      <w:r w:rsidRPr="002D20E6">
        <w:t xml:space="preserve"> veya </w:t>
      </w:r>
      <w:r w:rsidR="00830765">
        <w:t>B</w:t>
      </w:r>
      <w:r w:rsidRPr="002D20E6">
        <w:t xml:space="preserve">ütünleme </w:t>
      </w:r>
      <w:r w:rsidRPr="002D20E6">
        <w:rPr>
          <w:b/>
          <w:bCs/>
        </w:rPr>
        <w:t>sınavlarına girmeyen veya 40’ın altında puan alan öğrenciler başarısız kabul edilir.</w:t>
      </w:r>
      <w:r w:rsidRPr="002D20E6">
        <w:t xml:space="preserve"> Yarıyıl/yıl sonu ve bütünleme sınavlarına girebilmek için, </w:t>
      </w:r>
      <w:r w:rsidRPr="002D20E6">
        <w:rPr>
          <w:b/>
          <w:bCs/>
        </w:rPr>
        <w:t>devam koşulunu yerine getirmek ve uygulamalardan başarılı olmak gerekir.</w:t>
      </w:r>
    </w:p>
    <w:p w14:paraId="41E43281" w14:textId="5BC4451F" w:rsidR="00784DC0" w:rsidRDefault="00784DC0" w:rsidP="00830765">
      <w:pPr>
        <w:pStyle w:val="ListeParagraf"/>
        <w:numPr>
          <w:ilvl w:val="0"/>
          <w:numId w:val="1"/>
        </w:numPr>
        <w:spacing w:after="0" w:line="480" w:lineRule="auto"/>
        <w:ind w:left="-210" w:right="-567" w:hanging="357"/>
        <w:jc w:val="both"/>
      </w:pPr>
      <w:r w:rsidRPr="00784DC0">
        <w:t xml:space="preserve">Öğrenciler sınavlara, </w:t>
      </w:r>
      <w:r w:rsidRPr="00531278">
        <w:rPr>
          <w:b/>
          <w:bCs/>
        </w:rPr>
        <w:t>öğrenci kimlikleri</w:t>
      </w:r>
      <w:r w:rsidRPr="00784DC0">
        <w:t xml:space="preserve"> ile ilân edilen </w:t>
      </w:r>
      <w:r w:rsidR="00830765" w:rsidRPr="00830765">
        <w:rPr>
          <w:b/>
          <w:bCs/>
          <w:color w:val="EE0000"/>
        </w:rPr>
        <w:t xml:space="preserve">tarih, </w:t>
      </w:r>
      <w:r w:rsidRPr="00830765">
        <w:rPr>
          <w:b/>
          <w:bCs/>
          <w:color w:val="EE0000"/>
        </w:rPr>
        <w:t>gün, saat ve yerde</w:t>
      </w:r>
      <w:r w:rsidRPr="00830765">
        <w:rPr>
          <w:color w:val="EE0000"/>
        </w:rPr>
        <w:t xml:space="preserve"> </w:t>
      </w:r>
      <w:r w:rsidRPr="00784DC0">
        <w:t xml:space="preserve">girmek zorundadır. Öğrenci kimliği yanında bulunmayan öğrenciler, ilgili birim uygun gördüğü takdirde, yeni tarihli </w:t>
      </w:r>
      <w:r w:rsidR="00830765" w:rsidRPr="00830765">
        <w:rPr>
          <w:b/>
          <w:bCs/>
          <w:color w:val="EE0000"/>
        </w:rPr>
        <w:t>Ö</w:t>
      </w:r>
      <w:r w:rsidRPr="00830765">
        <w:rPr>
          <w:b/>
          <w:bCs/>
          <w:color w:val="EE0000"/>
        </w:rPr>
        <w:t xml:space="preserve">ğrenci </w:t>
      </w:r>
      <w:r w:rsidR="00830765" w:rsidRPr="00830765">
        <w:rPr>
          <w:b/>
          <w:bCs/>
          <w:color w:val="EE0000"/>
        </w:rPr>
        <w:t>B</w:t>
      </w:r>
      <w:r w:rsidRPr="00830765">
        <w:rPr>
          <w:b/>
          <w:bCs/>
          <w:color w:val="EE0000"/>
        </w:rPr>
        <w:t>elgesi ve</w:t>
      </w:r>
      <w:r w:rsidR="00830765" w:rsidRPr="00830765">
        <w:rPr>
          <w:b/>
          <w:bCs/>
          <w:color w:val="EE0000"/>
        </w:rPr>
        <w:t>ya</w:t>
      </w:r>
      <w:r w:rsidRPr="00830765">
        <w:rPr>
          <w:b/>
          <w:bCs/>
          <w:color w:val="EE0000"/>
        </w:rPr>
        <w:t xml:space="preserve"> </w:t>
      </w:r>
      <w:r w:rsidR="00830765" w:rsidRPr="00830765">
        <w:rPr>
          <w:b/>
          <w:bCs/>
          <w:color w:val="EE0000"/>
        </w:rPr>
        <w:t>T.C. Kimlik Kartı</w:t>
      </w:r>
      <w:r w:rsidRPr="00830765">
        <w:rPr>
          <w:color w:val="EE0000"/>
        </w:rPr>
        <w:t xml:space="preserve"> </w:t>
      </w:r>
      <w:r w:rsidRPr="00784DC0">
        <w:t>ile sınavlara girebilir.</w:t>
      </w:r>
    </w:p>
    <w:p w14:paraId="07D48E14" w14:textId="57CEC1B0" w:rsidR="00784DC0" w:rsidRPr="00830765" w:rsidRDefault="00784DC0" w:rsidP="00830765">
      <w:pPr>
        <w:pStyle w:val="ListeParagraf"/>
        <w:numPr>
          <w:ilvl w:val="0"/>
          <w:numId w:val="1"/>
        </w:numPr>
        <w:spacing w:after="0" w:line="480" w:lineRule="auto"/>
        <w:ind w:left="-210" w:right="-567" w:hanging="357"/>
        <w:jc w:val="both"/>
        <w:rPr>
          <w:b/>
          <w:bCs/>
          <w:color w:val="EE0000"/>
        </w:rPr>
      </w:pPr>
      <w:r>
        <w:t xml:space="preserve">Optik form ile yapılan sınavlarda, formda yer alan </w:t>
      </w:r>
      <w:r w:rsidR="00531278" w:rsidRPr="00531278">
        <w:rPr>
          <w:b/>
          <w:bCs/>
        </w:rPr>
        <w:t xml:space="preserve">kişisel bilgilerin </w:t>
      </w:r>
      <w:r w:rsidR="00531278" w:rsidRPr="00830765">
        <w:rPr>
          <w:b/>
          <w:bCs/>
          <w:color w:val="EE0000"/>
        </w:rPr>
        <w:t>doğru bir şekilde doldurulması sorumluluğu öğrenciye aittir.</w:t>
      </w:r>
    </w:p>
    <w:p w14:paraId="7FF235D9" w14:textId="273C184E" w:rsidR="00784DC0" w:rsidRDefault="00784DC0" w:rsidP="00830765">
      <w:pPr>
        <w:pStyle w:val="ListeParagraf"/>
        <w:numPr>
          <w:ilvl w:val="0"/>
          <w:numId w:val="1"/>
        </w:numPr>
        <w:spacing w:after="0" w:line="480" w:lineRule="auto"/>
        <w:ind w:left="-210" w:right="-567" w:hanging="357"/>
        <w:jc w:val="both"/>
      </w:pPr>
      <w:r w:rsidRPr="00784DC0">
        <w:t xml:space="preserve">Gerekli görülen hallerde </w:t>
      </w:r>
      <w:r w:rsidRPr="00830765">
        <w:rPr>
          <w:b/>
          <w:bCs/>
          <w:color w:val="EE0000"/>
        </w:rPr>
        <w:t>cumartesi ve pazar günleri de sınav yapılabilir.</w:t>
      </w:r>
      <w:r w:rsidRPr="00830765">
        <w:rPr>
          <w:color w:val="EE0000"/>
        </w:rPr>
        <w:t xml:space="preserve"> </w:t>
      </w:r>
      <w:r w:rsidRPr="00784DC0">
        <w:t xml:space="preserve">Belirtilen gün ve yerde sınava girmeyen öğrenci </w:t>
      </w:r>
      <w:r w:rsidRPr="00830765">
        <w:rPr>
          <w:b/>
          <w:bCs/>
          <w:color w:val="EE0000"/>
        </w:rPr>
        <w:t>sıfır (0)</w:t>
      </w:r>
      <w:r w:rsidRPr="00830765">
        <w:rPr>
          <w:color w:val="EE0000"/>
        </w:rPr>
        <w:t xml:space="preserve"> </w:t>
      </w:r>
      <w:r w:rsidRPr="00784DC0">
        <w:t>not almış sayılır.</w:t>
      </w:r>
    </w:p>
    <w:p w14:paraId="199A51F1" w14:textId="43B15D57" w:rsidR="00784DC0" w:rsidRDefault="00784DC0" w:rsidP="00830765">
      <w:pPr>
        <w:pStyle w:val="ListeParagraf"/>
        <w:numPr>
          <w:ilvl w:val="0"/>
          <w:numId w:val="1"/>
        </w:numPr>
        <w:spacing w:after="0" w:line="480" w:lineRule="auto"/>
        <w:ind w:left="-210" w:right="-567" w:hanging="357"/>
        <w:jc w:val="both"/>
      </w:pPr>
      <w:r w:rsidRPr="00784DC0">
        <w:t xml:space="preserve">Sınavlarda </w:t>
      </w:r>
      <w:r w:rsidRPr="00531278">
        <w:rPr>
          <w:b/>
          <w:bCs/>
        </w:rPr>
        <w:t>kopya çeken, kopya çekme girişiminde bulunan</w:t>
      </w:r>
      <w:r w:rsidRPr="00784DC0">
        <w:t xml:space="preserve">, sınava hile karıştıran veya kopya çektiği ilgili öğretim elemanınca sınav evrakının incelenmesi sonucu sonradan anlaşılan öğrenciye, o sınav için </w:t>
      </w:r>
      <w:r w:rsidRPr="00830765">
        <w:rPr>
          <w:b/>
          <w:bCs/>
          <w:color w:val="EE0000"/>
        </w:rPr>
        <w:t>sıfır (0) not</w:t>
      </w:r>
      <w:r w:rsidRPr="00830765">
        <w:rPr>
          <w:color w:val="EE0000"/>
        </w:rPr>
        <w:t xml:space="preserve"> </w:t>
      </w:r>
      <w:r w:rsidRPr="00784DC0">
        <w:t>verilir ve Öğrenci Disiplin Yönetmeliği hükümlerine göre işlem yapılır.</w:t>
      </w:r>
    </w:p>
    <w:p w14:paraId="26A7A3D1" w14:textId="1AF3E94A" w:rsidR="00784DC0" w:rsidRDefault="00784DC0" w:rsidP="00830765">
      <w:pPr>
        <w:pStyle w:val="ListeParagraf"/>
        <w:numPr>
          <w:ilvl w:val="0"/>
          <w:numId w:val="1"/>
        </w:numPr>
        <w:spacing w:after="0" w:line="480" w:lineRule="auto"/>
        <w:ind w:left="-210" w:right="-567" w:hanging="357"/>
        <w:jc w:val="both"/>
      </w:pPr>
      <w:r w:rsidRPr="00531278">
        <w:rPr>
          <w:b/>
          <w:bCs/>
        </w:rPr>
        <w:t>Geçerli mazeret sebebi ile</w:t>
      </w:r>
      <w:r>
        <w:t xml:space="preserve"> </w:t>
      </w:r>
      <w:r w:rsidRPr="00830765">
        <w:rPr>
          <w:b/>
          <w:bCs/>
          <w:color w:val="EE0000"/>
        </w:rPr>
        <w:t>ara sınavlara</w:t>
      </w:r>
      <w:r w:rsidR="00830765" w:rsidRPr="00830765">
        <w:rPr>
          <w:b/>
          <w:bCs/>
          <w:color w:val="EE0000"/>
        </w:rPr>
        <w:t xml:space="preserve"> (Vize)</w:t>
      </w:r>
      <w:r w:rsidRPr="00830765">
        <w:rPr>
          <w:color w:val="EE0000"/>
        </w:rPr>
        <w:t xml:space="preserve"> </w:t>
      </w:r>
      <w:r w:rsidRPr="00784DC0">
        <w:t xml:space="preserve">giremeyen öğrencilere, bu mazeretini gösterir belgeyi aldığı tarihten itibaren </w:t>
      </w:r>
      <w:r w:rsidRPr="00830765">
        <w:rPr>
          <w:b/>
          <w:bCs/>
          <w:color w:val="EE0000"/>
        </w:rPr>
        <w:t>beş</w:t>
      </w:r>
      <w:r w:rsidR="00830765" w:rsidRPr="00830765">
        <w:rPr>
          <w:b/>
          <w:bCs/>
          <w:color w:val="EE0000"/>
        </w:rPr>
        <w:t xml:space="preserve"> (5)</w:t>
      </w:r>
      <w:r w:rsidRPr="00830765">
        <w:rPr>
          <w:b/>
          <w:bCs/>
          <w:color w:val="EE0000"/>
        </w:rPr>
        <w:t xml:space="preserve"> iş günü içerisinde dilekçesi ile birlikte</w:t>
      </w:r>
      <w:r w:rsidRPr="00784DC0">
        <w:t xml:space="preserve"> ilgili bölüm başkanlığına teslim etmesi halinde, ilgili birim yönetim kurulunca yarıyıl/yıl sonu sınavından önce </w:t>
      </w:r>
      <w:r w:rsidRPr="00531278">
        <w:rPr>
          <w:b/>
          <w:bCs/>
        </w:rPr>
        <w:t>mazeret sınav</w:t>
      </w:r>
      <w:r w:rsidR="00531278">
        <w:rPr>
          <w:b/>
          <w:bCs/>
        </w:rPr>
        <w:t>ı</w:t>
      </w:r>
      <w:r w:rsidRPr="00784DC0">
        <w:t xml:space="preserve"> hakkı verilir.</w:t>
      </w:r>
      <w:r w:rsidR="00531278">
        <w:t xml:space="preserve"> </w:t>
      </w:r>
      <w:r w:rsidR="00531278" w:rsidRPr="00830765">
        <w:rPr>
          <w:b/>
          <w:bCs/>
          <w:color w:val="EE0000"/>
        </w:rPr>
        <w:t>Bu durum genel (</w:t>
      </w:r>
      <w:r w:rsidR="00830765" w:rsidRPr="00830765">
        <w:rPr>
          <w:b/>
          <w:bCs/>
          <w:color w:val="EE0000"/>
        </w:rPr>
        <w:t>F</w:t>
      </w:r>
      <w:r w:rsidR="00531278" w:rsidRPr="00830765">
        <w:rPr>
          <w:b/>
          <w:bCs/>
          <w:color w:val="EE0000"/>
        </w:rPr>
        <w:t>inal) sınav için geçerli değildir.</w:t>
      </w:r>
    </w:p>
    <w:p w14:paraId="7AEF8871" w14:textId="2C6B2CEF" w:rsidR="00784DC0" w:rsidRDefault="00784DC0" w:rsidP="00830765">
      <w:pPr>
        <w:pStyle w:val="ListeParagraf"/>
        <w:numPr>
          <w:ilvl w:val="0"/>
          <w:numId w:val="1"/>
        </w:numPr>
        <w:spacing w:after="0" w:line="480" w:lineRule="auto"/>
        <w:ind w:left="-210" w:right="-567" w:hanging="357"/>
        <w:jc w:val="both"/>
      </w:pPr>
      <w:r w:rsidRPr="00784DC0">
        <w:t xml:space="preserve">Sınavlar 100 tam not üzerinden değerlendirilir. Yarıyıl içi değerlendirmelerinin </w:t>
      </w:r>
      <w:r w:rsidRPr="00830765">
        <w:rPr>
          <w:b/>
          <w:bCs/>
          <w:color w:val="EE0000"/>
        </w:rPr>
        <w:t>% 40</w:t>
      </w:r>
      <w:r w:rsidRPr="00830765">
        <w:rPr>
          <w:color w:val="EE0000"/>
        </w:rPr>
        <w:t xml:space="preserve"> </w:t>
      </w:r>
      <w:r w:rsidRPr="00784DC0">
        <w:t xml:space="preserve">ve yarıyıl/yılsonu sınavı veya bütünleme sınavı notunun </w:t>
      </w:r>
      <w:r w:rsidRPr="00830765">
        <w:rPr>
          <w:b/>
          <w:bCs/>
          <w:color w:val="EE0000"/>
        </w:rPr>
        <w:t>% 60’ının</w:t>
      </w:r>
      <w:r w:rsidRPr="00784DC0">
        <w:t xml:space="preserve"> toplanması ile</w:t>
      </w:r>
      <w:r>
        <w:t xml:space="preserve"> </w:t>
      </w:r>
      <w:r w:rsidRPr="00784DC0">
        <w:t>belirlenir.</w:t>
      </w:r>
      <w:r w:rsidRPr="00784DC0">
        <w:rPr>
          <w:rFonts w:ascii="Comic Sans MS" w:eastAsia="Times New Roman" w:hAnsi="Comic Sans MS" w:cs="Times New Roman"/>
          <w:color w:val="777777"/>
          <w:kern w:val="0"/>
          <w:sz w:val="23"/>
          <w:szCs w:val="23"/>
          <w:lang w:eastAsia="tr-TR"/>
          <w14:ligatures w14:val="none"/>
        </w:rPr>
        <w:t xml:space="preserve"> </w:t>
      </w:r>
      <w:r w:rsidRPr="00784DC0">
        <w:t>Uygulamalı derslerden başarılı olmak için uygulama notunun 60 ve üzeri olması gerekir. Dersin başarı notu, dersin başarı ortalaması esas alınarak bağıl değerlendirme yöntemi kullanılarak hesaplanır. Bağıl değerlendirme yöntemi uygulama esasları Senato tarafından belirlenir. </w:t>
      </w:r>
    </w:p>
    <w:p w14:paraId="640F56CF" w14:textId="1A4977D4" w:rsidR="00784DC0" w:rsidRDefault="00784DC0" w:rsidP="00830765">
      <w:pPr>
        <w:pStyle w:val="ListeParagraf"/>
        <w:numPr>
          <w:ilvl w:val="0"/>
          <w:numId w:val="1"/>
        </w:numPr>
        <w:spacing w:after="0" w:line="480" w:lineRule="auto"/>
        <w:ind w:left="-210" w:right="-567" w:hanging="357"/>
        <w:jc w:val="both"/>
      </w:pPr>
      <w:r w:rsidRPr="00784DC0">
        <w:t xml:space="preserve">Ders sorumlusu veya öğrenci </w:t>
      </w:r>
      <w:r w:rsidRPr="00531278">
        <w:rPr>
          <w:b/>
          <w:bCs/>
        </w:rPr>
        <w:t>maddi hata gerekçesiyle</w:t>
      </w:r>
      <w:r w:rsidRPr="00784DC0">
        <w:t xml:space="preserve"> sınav sonuçlarının ilanından itibaren </w:t>
      </w:r>
      <w:r w:rsidRPr="00531278">
        <w:rPr>
          <w:b/>
          <w:bCs/>
        </w:rPr>
        <w:t>üç iş günü</w:t>
      </w:r>
      <w:r w:rsidRPr="00784DC0">
        <w:t xml:space="preserve"> içerisinde bölüm başkanlığına dilekçe ile başvuru yaparak sınav sonuçlarının değiştirilmesini talep edebilir.</w:t>
      </w:r>
    </w:p>
    <w:p w14:paraId="29B7C7F1" w14:textId="16E0E8CD" w:rsidR="00830765" w:rsidRDefault="00830765" w:rsidP="00830765">
      <w:pPr>
        <w:spacing w:after="0" w:line="480" w:lineRule="auto"/>
        <w:ind w:left="-567" w:right="-567"/>
        <w:jc w:val="both"/>
      </w:pPr>
      <w:r>
        <w:rPr>
          <w:b/>
          <w:bCs/>
        </w:rPr>
        <w:pict w14:anchorId="0972DEFB">
          <v:rect id="_x0000_i1028" style="width:756.9pt;height:3pt;mso-position-horizontal:absolute;mso-position-horizontal-relative:text;mso-position-vertical:absolute;mso-position-vertical-relative:text" o:hralign="center" o:hrstd="t" o:hrnoshade="t" o:hr="t" fillcolor="black [3213]" stroked="f"/>
        </w:pict>
      </w:r>
    </w:p>
    <w:p w14:paraId="10697690" w14:textId="77777777" w:rsidR="00830765" w:rsidRDefault="00830765" w:rsidP="00830765">
      <w:pPr>
        <w:spacing w:after="0" w:line="480" w:lineRule="auto"/>
        <w:ind w:left="-567" w:right="-567"/>
        <w:jc w:val="right"/>
        <w:rPr>
          <w:b/>
          <w:bCs/>
        </w:rPr>
      </w:pPr>
    </w:p>
    <w:p w14:paraId="3F6CA5C1" w14:textId="1C2D4980" w:rsidR="00830765" w:rsidRPr="00830765" w:rsidRDefault="00830765" w:rsidP="00830765">
      <w:pPr>
        <w:spacing w:after="0" w:line="480" w:lineRule="auto"/>
        <w:ind w:left="-567" w:right="-567"/>
        <w:jc w:val="right"/>
        <w:rPr>
          <w:b/>
          <w:bCs/>
        </w:rPr>
      </w:pPr>
      <w:r w:rsidRPr="00830765">
        <w:rPr>
          <w:b/>
          <w:bCs/>
        </w:rPr>
        <w:t>Doç. Dr. Yasin UZUN</w:t>
      </w:r>
    </w:p>
    <w:p w14:paraId="77A23AE0" w14:textId="73B259D6" w:rsidR="00830765" w:rsidRPr="00830765" w:rsidRDefault="00830765" w:rsidP="00830765">
      <w:pPr>
        <w:spacing w:after="0" w:line="480" w:lineRule="auto"/>
        <w:ind w:left="-567" w:right="-567"/>
        <w:jc w:val="right"/>
        <w:rPr>
          <w:b/>
          <w:bCs/>
        </w:rPr>
      </w:pPr>
      <w:r w:rsidRPr="00830765">
        <w:rPr>
          <w:b/>
          <w:bCs/>
        </w:rPr>
        <w:t>Ermenek Uysal ve Hasan Kalan Sağlık Hizmetleri Meslek Yüksekokulu Müdürü</w:t>
      </w:r>
    </w:p>
    <w:sectPr w:rsidR="00830765" w:rsidRPr="00830765" w:rsidSect="00830765">
      <w:pgSz w:w="16838" w:h="23811"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D0DFB"/>
    <w:multiLevelType w:val="hybridMultilevel"/>
    <w:tmpl w:val="2DEE5DBC"/>
    <w:lvl w:ilvl="0" w:tplc="84F4E9EA">
      <w:start w:val="1"/>
      <w:numFmt w:val="decimal"/>
      <w:lvlText w:val="%1."/>
      <w:lvlJc w:val="left"/>
      <w:pPr>
        <w:ind w:left="-207" w:hanging="360"/>
      </w:pPr>
      <w:rPr>
        <w:rFonts w:hint="default"/>
        <w:b/>
        <w:bCs/>
        <w:color w:val="EE0000"/>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16cid:durableId="197991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49"/>
    <w:rsid w:val="00064332"/>
    <w:rsid w:val="00222B49"/>
    <w:rsid w:val="002D20E6"/>
    <w:rsid w:val="00531278"/>
    <w:rsid w:val="00784DC0"/>
    <w:rsid w:val="00830765"/>
    <w:rsid w:val="00BE56EC"/>
    <w:rsid w:val="00D80AAA"/>
    <w:rsid w:val="00D85E2D"/>
    <w:rsid w:val="00E05E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9659"/>
  <w15:chartTrackingRefBased/>
  <w15:docId w15:val="{7C95F4E5-4BDC-4F07-9AD3-1BE05ED6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22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22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22B4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22B4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22B4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22B4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22B4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22B4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22B4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2B4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22B4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22B4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22B4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22B4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22B4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22B4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22B4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22B49"/>
    <w:rPr>
      <w:rFonts w:eastAsiaTheme="majorEastAsia" w:cstheme="majorBidi"/>
      <w:color w:val="272727" w:themeColor="text1" w:themeTint="D8"/>
    </w:rPr>
  </w:style>
  <w:style w:type="paragraph" w:styleId="KonuBal">
    <w:name w:val="Title"/>
    <w:basedOn w:val="Normal"/>
    <w:next w:val="Normal"/>
    <w:link w:val="KonuBalChar"/>
    <w:uiPriority w:val="10"/>
    <w:qFormat/>
    <w:rsid w:val="00222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22B4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22B4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22B4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22B4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22B49"/>
    <w:rPr>
      <w:i/>
      <w:iCs/>
      <w:color w:val="404040" w:themeColor="text1" w:themeTint="BF"/>
    </w:rPr>
  </w:style>
  <w:style w:type="paragraph" w:styleId="ListeParagraf">
    <w:name w:val="List Paragraph"/>
    <w:basedOn w:val="Normal"/>
    <w:uiPriority w:val="34"/>
    <w:qFormat/>
    <w:rsid w:val="00222B49"/>
    <w:pPr>
      <w:ind w:left="720"/>
      <w:contextualSpacing/>
    </w:pPr>
  </w:style>
  <w:style w:type="character" w:styleId="GlVurgulama">
    <w:name w:val="Intense Emphasis"/>
    <w:basedOn w:val="VarsaylanParagrafYazTipi"/>
    <w:uiPriority w:val="21"/>
    <w:qFormat/>
    <w:rsid w:val="00222B49"/>
    <w:rPr>
      <w:i/>
      <w:iCs/>
      <w:color w:val="0F4761" w:themeColor="accent1" w:themeShade="BF"/>
    </w:rPr>
  </w:style>
  <w:style w:type="paragraph" w:styleId="GlAlnt">
    <w:name w:val="Intense Quote"/>
    <w:basedOn w:val="Normal"/>
    <w:next w:val="Normal"/>
    <w:link w:val="GlAlntChar"/>
    <w:uiPriority w:val="30"/>
    <w:qFormat/>
    <w:rsid w:val="00222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22B49"/>
    <w:rPr>
      <w:i/>
      <w:iCs/>
      <w:color w:val="0F4761" w:themeColor="accent1" w:themeShade="BF"/>
    </w:rPr>
  </w:style>
  <w:style w:type="character" w:styleId="GlBavuru">
    <w:name w:val="Intense Reference"/>
    <w:basedOn w:val="VarsaylanParagrafYazTipi"/>
    <w:uiPriority w:val="32"/>
    <w:qFormat/>
    <w:rsid w:val="00222B49"/>
    <w:rPr>
      <w:b/>
      <w:bCs/>
      <w:smallCaps/>
      <w:color w:val="0F4761" w:themeColor="accent1" w:themeShade="BF"/>
      <w:spacing w:val="5"/>
    </w:rPr>
  </w:style>
  <w:style w:type="paragraph" w:styleId="NormalWeb">
    <w:name w:val="Normal (Web)"/>
    <w:basedOn w:val="Normal"/>
    <w:uiPriority w:val="99"/>
    <w:semiHidden/>
    <w:unhideWhenUsed/>
    <w:rsid w:val="00784DC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72297">
      <w:bodyDiv w:val="1"/>
      <w:marLeft w:val="0"/>
      <w:marRight w:val="0"/>
      <w:marTop w:val="0"/>
      <w:marBottom w:val="0"/>
      <w:divBdr>
        <w:top w:val="none" w:sz="0" w:space="0" w:color="auto"/>
        <w:left w:val="none" w:sz="0" w:space="0" w:color="auto"/>
        <w:bottom w:val="none" w:sz="0" w:space="0" w:color="auto"/>
        <w:right w:val="none" w:sz="0" w:space="0" w:color="auto"/>
      </w:divBdr>
    </w:div>
    <w:div w:id="164646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380</Words>
  <Characters>2170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YAĞCI KARAMANLI</dc:creator>
  <cp:keywords/>
  <dc:description/>
  <cp:lastModifiedBy>YASİN UZUN</cp:lastModifiedBy>
  <cp:revision>4</cp:revision>
  <dcterms:created xsi:type="dcterms:W3CDTF">2025-07-09T05:31:00Z</dcterms:created>
  <dcterms:modified xsi:type="dcterms:W3CDTF">2025-07-09T07:33:00Z</dcterms:modified>
</cp:coreProperties>
</file>